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3" w:rsidRDefault="00C24E73" w:rsidP="00C24E73">
      <w:pPr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Указ Президента Республики Казахстан 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морально-нравственному облику и деловым качествам государственных служащих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Этический 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(Правила служебной этики государственных служащих);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anchor="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уполномоченном по этике.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2"/>
      <w:bookmarkEnd w:id="2"/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некоторые указы Президента Республики Казахстан согласно </w:t>
      </w:r>
      <w:hyperlink r:id="rId8" w:anchor="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Указу.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3"/>
      <w:bookmarkEnd w:id="3"/>
      <w:r>
        <w:rPr>
          <w:rFonts w:ascii="Times New Roman" w:hAnsi="Times New Roman" w:cs="Times New Roman"/>
          <w:sz w:val="24"/>
          <w:szCs w:val="24"/>
        </w:rPr>
        <w:t>3. Настоящий Указ вводится в действие с 1 января 2016 года и подлежит официальному опубликованию.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150"/>
      </w:tblGrid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C24E73" w:rsidRDefault="00C24E73" w:rsidP="00C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3" w:rsidRDefault="00C24E73" w:rsidP="00C24E73">
      <w:pPr>
        <w:autoSpaceDE w:val="0"/>
        <w:autoSpaceDN w:val="0"/>
        <w:adjustRightInd w:val="0"/>
        <w:spacing w:before="240" w:after="240" w:line="240" w:lineRule="auto"/>
        <w:ind w:left="52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5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Этический кодекс государственных служащих Республики 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(Правила служебной этики государственных служащих)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6" w:name="6"/>
      <w:bookmarkEnd w:id="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" w:name="7"/>
      <w:bookmarkEnd w:id="7"/>
      <w:r>
        <w:rPr>
          <w:rFonts w:ascii="Times New Roman" w:hAnsi="Times New Roman" w:cs="Times New Roman"/>
          <w:sz w:val="24"/>
          <w:szCs w:val="24"/>
        </w:rPr>
        <w:t>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8"/>
      <w:bookmarkEnd w:id="8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законами Республики Казахстан от 23 ноября 2015 года «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proofErr w:type="gramEnd"/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9"/>
      <w:bookmarkEnd w:id="9"/>
      <w:r>
        <w:rPr>
          <w:rFonts w:ascii="Times New Roman" w:hAnsi="Times New Roman" w:cs="Times New Roman"/>
          <w:sz w:val="24"/>
          <w:szCs w:val="24"/>
        </w:rPr>
        <w:t xml:space="preserve">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"/>
      <w:bookmarkEnd w:id="10"/>
      <w:r>
        <w:rPr>
          <w:rFonts w:ascii="Times New Roman" w:hAnsi="Times New Roman" w:cs="Times New Roman"/>
          <w:sz w:val="24"/>
          <w:szCs w:val="24"/>
        </w:rPr>
        <w:t>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" w:name="11"/>
      <w:bookmarkEnd w:id="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Общие стандарты поведения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2"/>
      <w:bookmarkEnd w:id="12"/>
      <w:r>
        <w:rPr>
          <w:rFonts w:ascii="Times New Roman" w:hAnsi="Times New Roman" w:cs="Times New Roman"/>
          <w:sz w:val="24"/>
          <w:szCs w:val="24"/>
        </w:rPr>
        <w:t>5. Государственные служащие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законность и справедливость принимаемых ими решений;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повышать свой профессиональный уровень и квалификацию для эффективного исполнения служебных обязанностей, соблюдать установленные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ограничения и запреты;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распространять сведения, не соответствующие действительности;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соблюдать деловой этикет и правила официального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3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4" w:name="14"/>
      <w:bookmarkEnd w:id="1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Стандарты поведения во внеслужебное время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5"/>
      <w:bookmarkEnd w:id="15"/>
      <w:r>
        <w:rPr>
          <w:rFonts w:ascii="Times New Roman" w:hAnsi="Times New Roman" w:cs="Times New Roman"/>
          <w:sz w:val="24"/>
          <w:szCs w:val="24"/>
        </w:rPr>
        <w:t>7. Государственные служащие во внеслужебное время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проявлять скромность, не подчеркивать и не использовать свое должностное положение при получении соответствующих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" w:name="16"/>
      <w:bookmarkEnd w:id="1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Стандарты поведения в служебных отношениях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7"/>
      <w:bookmarkEnd w:id="17"/>
      <w:r>
        <w:rPr>
          <w:rFonts w:ascii="Times New Roman" w:hAnsi="Times New Roman" w:cs="Times New Roman"/>
          <w:sz w:val="24"/>
          <w:szCs w:val="24"/>
        </w:rPr>
        <w:t>8. Государственные служащие в служебных отношениях с коллегами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воздерживаться от обсуждения личных и профессиональных качеств коллег, порочащих их честь и достоинство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действий (бездействия), препятствующих выполнению коллегами их должностных обязанностей.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8"/>
      <w:bookmarkEnd w:id="18"/>
      <w:r>
        <w:rPr>
          <w:rFonts w:ascii="Times New Roman" w:hAnsi="Times New Roman" w:cs="Times New Roman"/>
          <w:sz w:val="24"/>
          <w:szCs w:val="24"/>
        </w:rPr>
        <w:t>9. Руководители в отношениях с подчиненными служащими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использовать служебное положение для оказания влияния на их деятельность при решении вопросов неслужебного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9"/>
      <w:bookmarkEnd w:id="19"/>
      <w:r>
        <w:rPr>
          <w:rFonts w:ascii="Times New Roman" w:hAnsi="Times New Roman" w:cs="Times New Roman"/>
          <w:sz w:val="24"/>
          <w:szCs w:val="24"/>
        </w:rPr>
        <w:t>10. Государственные служащие, занимающие нижестоящие должности,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 выполнении поручений руководителей представлять только объективные и достоверные сведения;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действий (бездействия), препятствующих выполнению правомерных поручений руководителя;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0" w:name="20"/>
      <w:bookmarkEnd w:id="2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5. Стандарты поведения, связанные с публичными выступлениями,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том числе в средствах массовой информации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1"/>
      <w:bookmarkEnd w:id="21"/>
      <w:r>
        <w:rPr>
          <w:rFonts w:ascii="Times New Roman" w:hAnsi="Times New Roman" w:cs="Times New Roman"/>
          <w:sz w:val="24"/>
          <w:szCs w:val="24"/>
        </w:rPr>
        <w:t>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22"/>
      <w:bookmarkEnd w:id="22"/>
      <w:r>
        <w:rPr>
          <w:rFonts w:ascii="Times New Roman" w:hAnsi="Times New Roman" w:cs="Times New Roman"/>
          <w:sz w:val="24"/>
          <w:szCs w:val="24"/>
        </w:rPr>
        <w:t>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соответствует основным направлениям политики государства;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раскрывает служебную информацию, которая не разрешена к обнародованию;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3"/>
      <w:bookmarkEnd w:id="23"/>
      <w:r>
        <w:rPr>
          <w:rFonts w:ascii="Times New Roman" w:hAnsi="Times New Roman" w:cs="Times New Roman"/>
          <w:sz w:val="24"/>
          <w:szCs w:val="24"/>
        </w:rPr>
        <w:t>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24"/>
      <w:bookmarkEnd w:id="24"/>
      <w:r>
        <w:rPr>
          <w:rFonts w:ascii="Times New Roman" w:hAnsi="Times New Roman" w:cs="Times New Roman"/>
          <w:sz w:val="24"/>
          <w:szCs w:val="24"/>
        </w:rPr>
        <w:t>14.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25"/>
      <w:bookmarkEnd w:id="25"/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29 декабря 2015 года 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6" w:name="26"/>
      <w:bookmarkEnd w:id="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об уполномоченном по этике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27" w:name="27"/>
      <w:bookmarkEnd w:id="2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28"/>
      <w:bookmarkEnd w:id="28"/>
      <w:r>
        <w:rPr>
          <w:rFonts w:ascii="Times New Roman" w:hAnsi="Times New Roman" w:cs="Times New Roman"/>
          <w:sz w:val="24"/>
          <w:szCs w:val="24"/>
        </w:rPr>
        <w:t xml:space="preserve">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</w:t>
      </w:r>
      <w:hyperlink r:id="rId13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29"/>
      <w:bookmarkEnd w:id="29"/>
      <w:r>
        <w:rPr>
          <w:rFonts w:ascii="Times New Roman" w:hAnsi="Times New Roman" w:cs="Times New Roman"/>
          <w:sz w:val="24"/>
          <w:szCs w:val="24"/>
        </w:rPr>
        <w:t>2. Уполномоченный по этике руководствуется в своей деятельности законами Республики Казахстан от 23 ноября 2015 года «</w:t>
      </w:r>
      <w:hyperlink r:id="rId14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15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hyperlink r:id="rId16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Этическим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lastRenderedPageBreak/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Положением, а также иными актами законодательства Республики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</w:t>
      </w:r>
      <w:hyperlink r:id="rId17" w:anchor="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правоохранительных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anchor="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специальных государственных органов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аппаратах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0"/>
      <w:bookmarkEnd w:id="30"/>
      <w:r>
        <w:rPr>
          <w:rFonts w:ascii="Times New Roman" w:hAnsi="Times New Roman" w:cs="Times New Roman"/>
          <w:sz w:val="24"/>
          <w:szCs w:val="24"/>
        </w:rPr>
        <w:t xml:space="preserve">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руководителями государственных органов, в местных исполнительных органах – руководителями аппаратов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" w:name="31"/>
      <w:bookmarkEnd w:id="3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Основные функции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32"/>
      <w:bookmarkEnd w:id="32"/>
      <w:r>
        <w:rPr>
          <w:rFonts w:ascii="Times New Roman" w:hAnsi="Times New Roman" w:cs="Times New Roman"/>
          <w:sz w:val="24"/>
          <w:szCs w:val="24"/>
        </w:rPr>
        <w:t>4. Уполномоченный по этике в пределах своей компетенции осуществляет следующие функции: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</w:t>
      </w:r>
      <w:hyperlink r:id="rId19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способствует соблюдению государственными служащими установленных </w:t>
      </w:r>
      <w:hyperlink r:id="rId20" w:anchor="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ограничений и запретов;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мониторинг и контроль за соблюдением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случаях нарушения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21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целях профилактики и недопущения нарушений законодательства Республики Казахстан в сферах государственной службы, противодействия коррупции и </w:t>
      </w:r>
      <w:hyperlink r:id="rId22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</w:t>
      </w:r>
      <w:hyperlink r:id="rId23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осуществляет иную деятельность в целях профилактики нарушений норм служебной этики.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33"/>
      <w:bookmarkEnd w:id="33"/>
      <w:r>
        <w:rPr>
          <w:rFonts w:ascii="Times New Roman" w:hAnsi="Times New Roman" w:cs="Times New Roman"/>
          <w:sz w:val="24"/>
          <w:szCs w:val="24"/>
        </w:rPr>
        <w:t>5. Для выполнения возложенных функций уполномоченный по этике: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24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имени государственного органа, в котором он работает, в установленном законодательством порядке обращается в </w:t>
      </w:r>
      <w:hyperlink r:id="rId25" w:anchor="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</w:t>
      </w:r>
      <w:hyperlink r:id="rId26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34"/>
      <w:bookmarkEnd w:id="34"/>
      <w:r>
        <w:rPr>
          <w:rFonts w:ascii="Times New Roman" w:hAnsi="Times New Roman" w:cs="Times New Roman"/>
          <w:sz w:val="24"/>
          <w:szCs w:val="24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такого уведомления уполномоченный орган либо его территориальное подразделение принимают соответствующие меры, предусмотренные </w:t>
      </w:r>
      <w:hyperlink r:id="rId27" w:anchor="1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в сфере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5" w:name="35"/>
      <w:bookmarkEnd w:id="3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Организация деятельности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6"/>
      <w:bookmarkEnd w:id="36"/>
      <w:r>
        <w:rPr>
          <w:rFonts w:ascii="Times New Roman" w:hAnsi="Times New Roman" w:cs="Times New Roman"/>
          <w:sz w:val="24"/>
          <w:szCs w:val="24"/>
        </w:rPr>
        <w:t>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37"/>
      <w:bookmarkEnd w:id="37"/>
      <w:r>
        <w:rPr>
          <w:rFonts w:ascii="Times New Roman" w:hAnsi="Times New Roman" w:cs="Times New Roman"/>
          <w:sz w:val="24"/>
          <w:szCs w:val="24"/>
        </w:rPr>
        <w:t xml:space="preserve">8. По результатам своей деятельности уполномоченный по этике представляет отчеты </w:t>
      </w:r>
      <w:hyperlink r:id="rId28" w:anchor="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уполномоченному органу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anchor="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сроки представления отчетов утверждаются уполномоченным органом.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sz w:val="24"/>
          <w:szCs w:val="24"/>
        </w:rPr>
        <w:t>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 и в местах, доступных для всеобщего обозрения в здании государственного органа.</w:t>
      </w:r>
    </w:p>
    <w:p w:rsidR="00ED3B83" w:rsidRDefault="00C24E73" w:rsidP="00C24E73">
      <w:bookmarkStart w:id="39" w:name="39"/>
      <w:bookmarkEnd w:id="39"/>
      <w:r>
        <w:rPr>
          <w:rFonts w:ascii="Times New Roman" w:hAnsi="Times New Roman" w:cs="Times New Roman"/>
          <w:sz w:val="24"/>
          <w:szCs w:val="24"/>
        </w:rPr>
        <w:t xml:space="preserve">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по этике проводит анонимное анкетирование по </w:t>
      </w:r>
      <w:hyperlink r:id="rId30" w:anchor="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уполномоченным органом.</w:t>
      </w:r>
    </w:p>
    <w:sectPr w:rsidR="00ED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BDCF"/>
    <w:multiLevelType w:val="singleLevel"/>
    <w:tmpl w:val="06A6AB29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F"/>
    <w:rsid w:val="000C643A"/>
    <w:rsid w:val="001C2DBE"/>
    <w:rsid w:val="00405CBD"/>
    <w:rsid w:val="00C24E73"/>
    <w:rsid w:val="00E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U1500000153" TargetMode="External"/><Relationship Id="rId13" Type="http://schemas.openxmlformats.org/officeDocument/2006/relationships/hyperlink" Target="npa:U1500000153" TargetMode="External"/><Relationship Id="rId18" Type="http://schemas.openxmlformats.org/officeDocument/2006/relationships/hyperlink" Target="npl:Z1200000552" TargetMode="External"/><Relationship Id="rId26" Type="http://schemas.openxmlformats.org/officeDocument/2006/relationships/hyperlink" Target="npa:U15000001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npa:U1500000153" TargetMode="External"/><Relationship Id="rId7" Type="http://schemas.openxmlformats.org/officeDocument/2006/relationships/hyperlink" Target="npa:U1500000153" TargetMode="External"/><Relationship Id="rId12" Type="http://schemas.openxmlformats.org/officeDocument/2006/relationships/hyperlink" Target="npl:Z1500000416#12" TargetMode="External"/><Relationship Id="rId17" Type="http://schemas.openxmlformats.org/officeDocument/2006/relationships/hyperlink" Target="npl:Z1100000380" TargetMode="External"/><Relationship Id="rId25" Type="http://schemas.openxmlformats.org/officeDocument/2006/relationships/hyperlink" Target="npl:U1600000349" TargetMode="External"/><Relationship Id="rId2" Type="http://schemas.openxmlformats.org/officeDocument/2006/relationships/styles" Target="styles.xml"/><Relationship Id="rId16" Type="http://schemas.openxmlformats.org/officeDocument/2006/relationships/hyperlink" Target="npa:U1500000153" TargetMode="External"/><Relationship Id="rId20" Type="http://schemas.openxmlformats.org/officeDocument/2006/relationships/hyperlink" Target="npl:Z1500000416" TargetMode="External"/><Relationship Id="rId29" Type="http://schemas.openxmlformats.org/officeDocument/2006/relationships/hyperlink" Target="npa:V1600013831" TargetMode="External"/><Relationship Id="rId1" Type="http://schemas.openxmlformats.org/officeDocument/2006/relationships/numbering" Target="numbering.xml"/><Relationship Id="rId6" Type="http://schemas.openxmlformats.org/officeDocument/2006/relationships/hyperlink" Target="npa:U1500000153" TargetMode="External"/><Relationship Id="rId11" Type="http://schemas.openxmlformats.org/officeDocument/2006/relationships/hyperlink" Target="npa:Z1500000410#0" TargetMode="External"/><Relationship Id="rId24" Type="http://schemas.openxmlformats.org/officeDocument/2006/relationships/hyperlink" Target="npa:U150000015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npa:Z1500000410" TargetMode="External"/><Relationship Id="rId23" Type="http://schemas.openxmlformats.org/officeDocument/2006/relationships/hyperlink" Target="npa:U1500000153" TargetMode="External"/><Relationship Id="rId28" Type="http://schemas.openxmlformats.org/officeDocument/2006/relationships/hyperlink" Target="npl:U1600000349" TargetMode="External"/><Relationship Id="rId10" Type="http://schemas.openxmlformats.org/officeDocument/2006/relationships/hyperlink" Target="npl:Z1500000416#216" TargetMode="External"/><Relationship Id="rId19" Type="http://schemas.openxmlformats.org/officeDocument/2006/relationships/hyperlink" Target="npa:U150000015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pa:K950001000_#0" TargetMode="External"/><Relationship Id="rId14" Type="http://schemas.openxmlformats.org/officeDocument/2006/relationships/hyperlink" Target="npa:Z1500000416" TargetMode="External"/><Relationship Id="rId22" Type="http://schemas.openxmlformats.org/officeDocument/2006/relationships/hyperlink" Target="npa:U1500000153" TargetMode="External"/><Relationship Id="rId27" Type="http://schemas.openxmlformats.org/officeDocument/2006/relationships/hyperlink" Target="npl:Z1500000416" TargetMode="External"/><Relationship Id="rId30" Type="http://schemas.openxmlformats.org/officeDocument/2006/relationships/hyperlink" Target="npa:V16000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home</cp:lastModifiedBy>
  <cp:revision>2</cp:revision>
  <dcterms:created xsi:type="dcterms:W3CDTF">2017-09-27T13:01:00Z</dcterms:created>
  <dcterms:modified xsi:type="dcterms:W3CDTF">2017-09-27T13:01:00Z</dcterms:modified>
</cp:coreProperties>
</file>